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5387" w14:textId="2E2157F4" w:rsidR="00DF3DDC" w:rsidRPr="00DF3DDC" w:rsidRDefault="00DF3DDC" w:rsidP="00DF3DDC">
      <w:pPr>
        <w:pStyle w:val="Rubrik"/>
      </w:pPr>
      <w:r w:rsidRPr="00DF3DDC">
        <w:t>Provtagning</w:t>
      </w:r>
      <w:r>
        <w:t>sstrategi</w:t>
      </w:r>
      <w:r w:rsidRPr="00DF3DDC">
        <w:t xml:space="preserve"> för</w:t>
      </w:r>
      <w:r>
        <w:t xml:space="preserve"> bar</w:t>
      </w:r>
      <w:r w:rsidRPr="00DF3DDC">
        <w:t xml:space="preserve"> jord</w:t>
      </w:r>
    </w:p>
    <w:p w14:paraId="3B459918" w14:textId="77777777" w:rsidR="00DF3DDC" w:rsidRDefault="00DF3DDC" w:rsidP="00DF3DDC">
      <w:pPr>
        <w:pStyle w:val="Rubrik1"/>
      </w:pPr>
      <w:r w:rsidRPr="00DF3DDC">
        <w:t>Situation</w:t>
      </w:r>
    </w:p>
    <w:p w14:paraId="58375A27" w14:textId="2E457FD3" w:rsidR="00DF3DDC" w:rsidRPr="00DF3DDC" w:rsidRDefault="00DF3DDC" w:rsidP="00DF3DDC">
      <w:r w:rsidRPr="00DF3DDC">
        <w:t>Detta protokoll används när marken består av bar jord utan växande vegetation, till exempel i ett fält som nyligen har bearbetats men ännu inte har såtts eller planterats. Syftet är att få en representativ bild av de biologiska förhållandena i jorden över hela fältet.</w:t>
      </w:r>
    </w:p>
    <w:p w14:paraId="5E8A6A86" w14:textId="77777777" w:rsidR="00DF3DDC" w:rsidRPr="00DF3DDC" w:rsidRDefault="00DF3DDC" w:rsidP="00DF3DDC">
      <w:pPr>
        <w:pStyle w:val="Rubrik1"/>
      </w:pPr>
      <w:r w:rsidRPr="00DF3DDC">
        <w:t>Provtagning</w:t>
      </w:r>
    </w:p>
    <w:p w14:paraId="7F258725" w14:textId="77777777" w:rsidR="00DF3DDC" w:rsidRPr="00DF3DDC" w:rsidRDefault="00DF3DDC" w:rsidP="00DF3DDC">
      <w:pPr>
        <w:numPr>
          <w:ilvl w:val="0"/>
          <w:numId w:val="9"/>
        </w:numPr>
      </w:pPr>
      <w:r w:rsidRPr="00DF3DDC">
        <w:t>Ta tre till fyra jordkärnor från varje provtagningsplats.</w:t>
      </w:r>
    </w:p>
    <w:p w14:paraId="5DBE88EE" w14:textId="0FC7720F" w:rsidR="00DF3DDC" w:rsidRPr="00DF3DDC" w:rsidRDefault="00DF3DDC" w:rsidP="00DF3DDC">
      <w:pPr>
        <w:numPr>
          <w:ilvl w:val="0"/>
          <w:numId w:val="9"/>
        </w:numPr>
      </w:pPr>
      <w:r w:rsidRPr="00DF3DDC">
        <w:t xml:space="preserve">Välj fem till sex provtagningsplatser per </w:t>
      </w:r>
      <w:r w:rsidR="00514494">
        <w:t>hektar</w:t>
      </w:r>
      <w:r w:rsidRPr="00DF3DDC">
        <w:t>. Om fältet är större bör fler platser väljas.</w:t>
      </w:r>
    </w:p>
    <w:p w14:paraId="71980147" w14:textId="77777777" w:rsidR="00DF3DDC" w:rsidRPr="00DF3DDC" w:rsidRDefault="00DF3DDC" w:rsidP="00DF3DDC">
      <w:pPr>
        <w:numPr>
          <w:ilvl w:val="0"/>
          <w:numId w:val="9"/>
        </w:numPr>
      </w:pPr>
      <w:r w:rsidRPr="00DF3DDC">
        <w:t>Välj platserna slumpmässigt och se till att de är jämnt fördelade över hela fältet.</w:t>
      </w:r>
    </w:p>
    <w:p w14:paraId="6F75F36E" w14:textId="77777777" w:rsidR="00DF3DDC" w:rsidRPr="00DF3DDC" w:rsidRDefault="00DF3DDC" w:rsidP="00DF3DDC">
      <w:pPr>
        <w:numPr>
          <w:ilvl w:val="0"/>
          <w:numId w:val="9"/>
        </w:numPr>
      </w:pPr>
      <w:r w:rsidRPr="00DF3DDC">
        <w:t>Undvik att ta prover direkt vid fältkanter eller i områden som inte är representativa för resten av fältet, till exempel tydliga höjdryggar eller sänkor.</w:t>
      </w:r>
    </w:p>
    <w:p w14:paraId="1B08BFDE" w14:textId="77777777" w:rsidR="00DF3DDC" w:rsidRPr="00DF3DDC" w:rsidRDefault="00DF3DDC" w:rsidP="00DF3DDC">
      <w:pPr>
        <w:numPr>
          <w:ilvl w:val="0"/>
          <w:numId w:val="9"/>
        </w:numPr>
      </w:pPr>
      <w:r w:rsidRPr="00DF3DDC">
        <w:t>Markera varje provtagningsplats på en karta över fältet. Denna information kan vara värdefull senare i analysen, särskilt om resultaten visar oväntade mönster.</w:t>
      </w:r>
    </w:p>
    <w:p w14:paraId="39B579B2" w14:textId="77777777" w:rsidR="00DF3DDC" w:rsidRPr="00DF3DDC" w:rsidRDefault="00DF3DDC" w:rsidP="00DF3DDC">
      <w:pPr>
        <w:numPr>
          <w:ilvl w:val="0"/>
          <w:numId w:val="9"/>
        </w:numPr>
      </w:pPr>
      <w:r w:rsidRPr="00DF3DDC">
        <w:t>Lägg alla jordkärnor från fältet i en och samma plastpåse.</w:t>
      </w:r>
    </w:p>
    <w:p w14:paraId="020A7789" w14:textId="77777777" w:rsidR="00DF3DDC" w:rsidRPr="00DF3DDC" w:rsidRDefault="00DF3DDC" w:rsidP="00DF3DDC">
      <w:pPr>
        <w:numPr>
          <w:ilvl w:val="0"/>
          <w:numId w:val="9"/>
        </w:numPr>
      </w:pPr>
      <w:r w:rsidRPr="00DF3DDC">
        <w:t>Blanda jorden noggrant i påsen så att ett samlingsprov bildas.</w:t>
      </w:r>
    </w:p>
    <w:p w14:paraId="66987C63" w14:textId="77777777" w:rsidR="00DF3DDC" w:rsidRDefault="00DF3DDC" w:rsidP="00DF3DDC">
      <w:pPr>
        <w:numPr>
          <w:ilvl w:val="0"/>
          <w:numId w:val="9"/>
        </w:numPr>
      </w:pPr>
      <w:r w:rsidRPr="00DF3DDC">
        <w:t>Märk påsen tydligt med provets namn, till exempel Bar jord, samt eventuell identifiering av fältet.</w:t>
      </w:r>
    </w:p>
    <w:p w14:paraId="350962AD" w14:textId="4C7B4256" w:rsidR="001A0D3A" w:rsidRPr="00DF3DDC" w:rsidRDefault="001A0D3A" w:rsidP="001A0D3A">
      <w:pPr>
        <w:pStyle w:val="Rubrik1"/>
        <w:numPr>
          <w:ilvl w:val="0"/>
          <w:numId w:val="5"/>
        </w:numPr>
      </w:pPr>
      <w:r w:rsidRPr="0057115F">
        <w:t>Tolkning och användning</w:t>
      </w:r>
    </w:p>
    <w:p w14:paraId="3964E960" w14:textId="77777777" w:rsidR="00DF3DDC" w:rsidRPr="00DF3DDC" w:rsidRDefault="00DF3DDC" w:rsidP="00DF3DDC">
      <w:r w:rsidRPr="00DF3DDC">
        <w:t>Detta samlingsprov ger en övergripande bild av de biologiska förhållandena i hela fältet.</w:t>
      </w:r>
    </w:p>
    <w:p w14:paraId="6F59EBC1" w14:textId="77777777" w:rsidR="00DF3DDC" w:rsidRPr="00DF3DDC" w:rsidRDefault="00DF3DDC" w:rsidP="00DF3DDC">
      <w:r w:rsidRPr="00DF3DDC">
        <w:t>Om flera fält eller skiften ska analyseras måste samma provtagningsprocedur upprepas för varje fält. Varje fält ska ha en egen provpåse och egen märkning.</w:t>
      </w:r>
    </w:p>
    <w:p w14:paraId="67B640D3" w14:textId="1C4EC72F" w:rsidR="00DF3DDC" w:rsidRPr="00DF3DDC" w:rsidRDefault="00DF3DDC" w:rsidP="00514494">
      <w:pPr>
        <w:pStyle w:val="Rubrik1"/>
      </w:pPr>
      <w:r w:rsidRPr="00DF3DDC">
        <w:t>Provets storlek</w:t>
      </w:r>
    </w:p>
    <w:p w14:paraId="55E1C647" w14:textId="77777777" w:rsidR="00DF3DDC" w:rsidRPr="00DF3DDC" w:rsidRDefault="00DF3DDC" w:rsidP="00DF3DDC">
      <w:r w:rsidRPr="00DF3DDC">
        <w:t>Fyll inte provpåsen mer än till hälften med jord.</w:t>
      </w:r>
    </w:p>
    <w:p w14:paraId="518073A6" w14:textId="77777777" w:rsidR="00DF3DDC" w:rsidRDefault="00DF3DDC" w:rsidP="00DF3DDC">
      <w:r w:rsidRPr="00DF3DDC">
        <w:t>Om för mycket material har samlats in kan proverna först blandas noggrant i en ren behållare. Därefter kan en mindre representativ mängd läggas i provpåsen.</w:t>
      </w:r>
    </w:p>
    <w:p w14:paraId="6906BBC7" w14:textId="1EE0975A" w:rsidR="00C96BD3" w:rsidRPr="00DF3DDC" w:rsidRDefault="00C96BD3" w:rsidP="00C96BD3">
      <w:pPr>
        <w:pStyle w:val="Rubrik1"/>
      </w:pPr>
      <w:r>
        <w:t>Förslutning</w:t>
      </w:r>
    </w:p>
    <w:p w14:paraId="47E189AF" w14:textId="77777777" w:rsidR="00DF3DDC" w:rsidRPr="00DF3DDC" w:rsidRDefault="00DF3DDC" w:rsidP="00DF3DDC">
      <w:r w:rsidRPr="00DF3DDC">
        <w:t>Förslut påsen med luften kvar inuti. Pressa inte ut luften ur påsen eftersom syre behövs för att undvika att anaeroba förhållanden bildas i provet.</w:t>
      </w:r>
    </w:p>
    <w:p w14:paraId="326BEB5F" w14:textId="77777777" w:rsidR="00DF3DDC" w:rsidRPr="00DF3DDC" w:rsidRDefault="00DF3DDC" w:rsidP="00C96BD3">
      <w:pPr>
        <w:pStyle w:val="Rubrik1"/>
      </w:pPr>
      <w:r w:rsidRPr="00DF3DDC">
        <w:lastRenderedPageBreak/>
        <w:t>Märkning</w:t>
      </w:r>
    </w:p>
    <w:p w14:paraId="71316B75" w14:textId="77777777" w:rsidR="00DF3DDC" w:rsidRPr="00DF3DDC" w:rsidRDefault="00DF3DDC" w:rsidP="00DF3DDC">
      <w:r w:rsidRPr="00DF3DDC">
        <w:t>Alla provpåsar ska märkas tydligt på utsidan med permanent penna eller etikett.</w:t>
      </w:r>
    </w:p>
    <w:p w14:paraId="0FF46071" w14:textId="77777777" w:rsidR="00DF3DDC" w:rsidRPr="00DF3DDC" w:rsidRDefault="00DF3DDC" w:rsidP="00DF3DDC">
      <w:r w:rsidRPr="00DF3DDC">
        <w:t>Placera inte en lapp eller papper inuti provpåsen. Papper bryts ner och kan förändra provets biologiska innehåll.</w:t>
      </w:r>
    </w:p>
    <w:p w14:paraId="21F680E0" w14:textId="77777777" w:rsidR="00801FA2" w:rsidRPr="009B3B8D" w:rsidRDefault="00801FA2" w:rsidP="009B3B8D"/>
    <w:sectPr w:rsidR="00801FA2" w:rsidRPr="009B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0F4A"/>
    <w:multiLevelType w:val="multilevel"/>
    <w:tmpl w:val="6886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33BC0"/>
    <w:multiLevelType w:val="multilevel"/>
    <w:tmpl w:val="A30685D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02DB7"/>
    <w:multiLevelType w:val="multilevel"/>
    <w:tmpl w:val="1AF8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F0614"/>
    <w:multiLevelType w:val="hybridMultilevel"/>
    <w:tmpl w:val="F708742A"/>
    <w:lvl w:ilvl="0" w:tplc="393ADCB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15622"/>
    <w:multiLevelType w:val="hybridMultilevel"/>
    <w:tmpl w:val="600E4D12"/>
    <w:lvl w:ilvl="0" w:tplc="E272B65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5930">
    <w:abstractNumId w:val="3"/>
  </w:num>
  <w:num w:numId="2" w16cid:durableId="1858957456">
    <w:abstractNumId w:val="1"/>
  </w:num>
  <w:num w:numId="3" w16cid:durableId="1042831029">
    <w:abstractNumId w:val="4"/>
  </w:num>
  <w:num w:numId="4" w16cid:durableId="436827670">
    <w:abstractNumId w:val="1"/>
  </w:num>
  <w:num w:numId="5" w16cid:durableId="443312443">
    <w:abstractNumId w:val="1"/>
  </w:num>
  <w:num w:numId="6" w16cid:durableId="462384103">
    <w:abstractNumId w:val="1"/>
  </w:num>
  <w:num w:numId="7" w16cid:durableId="1583837353">
    <w:abstractNumId w:val="1"/>
  </w:num>
  <w:num w:numId="8" w16cid:durableId="855122455">
    <w:abstractNumId w:val="2"/>
  </w:num>
  <w:num w:numId="9" w16cid:durableId="82859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SortMethod w:val="000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2F"/>
    <w:rsid w:val="00043B7A"/>
    <w:rsid w:val="00057769"/>
    <w:rsid w:val="00096772"/>
    <w:rsid w:val="001A0D3A"/>
    <w:rsid w:val="00225B8A"/>
    <w:rsid w:val="002C5E55"/>
    <w:rsid w:val="00363BBA"/>
    <w:rsid w:val="00367B04"/>
    <w:rsid w:val="003E3221"/>
    <w:rsid w:val="00434EED"/>
    <w:rsid w:val="004620FD"/>
    <w:rsid w:val="004863E3"/>
    <w:rsid w:val="004A4215"/>
    <w:rsid w:val="004E4D36"/>
    <w:rsid w:val="004F1358"/>
    <w:rsid w:val="00514494"/>
    <w:rsid w:val="00523D90"/>
    <w:rsid w:val="005775E2"/>
    <w:rsid w:val="005D799D"/>
    <w:rsid w:val="00600BE0"/>
    <w:rsid w:val="0066753F"/>
    <w:rsid w:val="00772CD5"/>
    <w:rsid w:val="00791482"/>
    <w:rsid w:val="007B5692"/>
    <w:rsid w:val="00801FA2"/>
    <w:rsid w:val="009578EE"/>
    <w:rsid w:val="009B3B8D"/>
    <w:rsid w:val="009E375C"/>
    <w:rsid w:val="00A968D1"/>
    <w:rsid w:val="00B830AB"/>
    <w:rsid w:val="00BA012F"/>
    <w:rsid w:val="00C96BD3"/>
    <w:rsid w:val="00DF3DDC"/>
    <w:rsid w:val="00E45F57"/>
    <w:rsid w:val="00E5766E"/>
    <w:rsid w:val="00EE0D82"/>
    <w:rsid w:val="00EE19B0"/>
    <w:rsid w:val="00EE2C1C"/>
    <w:rsid w:val="00F24370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66D5"/>
  <w15:chartTrackingRefBased/>
  <w15:docId w15:val="{C8F4284E-4125-4DDC-BB0B-BF4A1EFE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04"/>
    <w:pPr>
      <w:spacing w:line="276" w:lineRule="auto"/>
    </w:pPr>
    <w:rPr>
      <w:rFonts w:ascii="Perpetua" w:hAnsi="Perpetua"/>
      <w:kern w:val="0"/>
      <w:sz w:val="26"/>
      <w:lang w:bidi="ar-SA"/>
      <w14:ligatures w14:val="non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63BBA"/>
    <w:pPr>
      <w:keepNext/>
      <w:keepLines/>
      <w:numPr>
        <w:numId w:val="7"/>
      </w:numPr>
      <w:pBdr>
        <w:top w:val="single" w:sz="4" w:space="1" w:color="auto"/>
      </w:pBdr>
      <w:spacing w:before="240" w:after="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363BBA"/>
    <w:pPr>
      <w:keepNext/>
      <w:keepLines/>
      <w:numPr>
        <w:ilvl w:val="1"/>
        <w:numId w:val="7"/>
      </w:numPr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363BBA"/>
    <w:pPr>
      <w:keepNext/>
      <w:keepLines/>
      <w:numPr>
        <w:ilvl w:val="2"/>
        <w:numId w:val="5"/>
      </w:numPr>
      <w:spacing w:before="40" w:after="0"/>
      <w:outlineLvl w:val="2"/>
    </w:pPr>
    <w:rPr>
      <w:rFonts w:ascii="Verdana" w:eastAsiaTheme="majorEastAsia" w:hAnsi="Verdana" w:cstheme="majorBidi"/>
      <w:color w:val="000000" w:themeColor="text1"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01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01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01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01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01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01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2953"/>
    <w:rPr>
      <w:rFonts w:asciiTheme="majorBidi" w:eastAsiaTheme="majorEastAsia" w:hAnsiTheme="majorBidi" w:cstheme="majorBidi"/>
      <w:color w:val="000000" w:themeColor="tex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E19B0"/>
    <w:rPr>
      <w:rFonts w:asciiTheme="majorBidi" w:eastAsiaTheme="majorEastAsia" w:hAnsiTheme="majorBidi" w:cstheme="majorBidi"/>
      <w:color w:val="000000" w:themeColor="text1"/>
      <w:kern w:val="0"/>
      <w:sz w:val="28"/>
      <w:szCs w:val="26"/>
      <w:lang w:bidi="ar-SA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363BBA"/>
    <w:rPr>
      <w:rFonts w:ascii="Verdana" w:eastAsiaTheme="majorEastAsia" w:hAnsi="Verdana" w:cstheme="majorBidi"/>
      <w:color w:val="000000" w:themeColor="text1"/>
      <w:kern w:val="0"/>
      <w:sz w:val="22"/>
      <w:u w:val="single"/>
      <w:lang w:bidi="ar-SA"/>
      <w14:ligatures w14:val="none"/>
    </w:rPr>
  </w:style>
  <w:style w:type="paragraph" w:customStyle="1" w:styleId="APA7figurnot">
    <w:name w:val="APA 7 figurnot"/>
    <w:basedOn w:val="Normal"/>
    <w:link w:val="APA7figurnotChar"/>
    <w:autoRedefine/>
    <w:qFormat/>
    <w:rsid w:val="009E375C"/>
    <w:pPr>
      <w:spacing w:after="0" w:line="240" w:lineRule="auto"/>
    </w:pPr>
    <w:rPr>
      <w:sz w:val="22"/>
      <w:szCs w:val="18"/>
    </w:rPr>
  </w:style>
  <w:style w:type="character" w:customStyle="1" w:styleId="APA7figurnotChar">
    <w:name w:val="APA 7 figurnot Char"/>
    <w:basedOn w:val="Standardstycketeckensnitt"/>
    <w:link w:val="APA7figurnot"/>
    <w:rsid w:val="009E375C"/>
    <w:rPr>
      <w:rFonts w:ascii="Perpetua" w:hAnsi="Perpetua"/>
      <w:iCs/>
      <w:kern w:val="0"/>
      <w:sz w:val="22"/>
      <w:szCs w:val="18"/>
      <w:lang w:bidi="ar-SA"/>
      <w14:ligatures w14:val="none"/>
    </w:rPr>
  </w:style>
  <w:style w:type="paragraph" w:customStyle="1" w:styleId="APA7figurrubrik">
    <w:name w:val="APA 7 figurrubrik"/>
    <w:basedOn w:val="Normal"/>
    <w:link w:val="APA7figurrubrikChar"/>
    <w:qFormat/>
    <w:rsid w:val="009E375C"/>
    <w:pPr>
      <w:spacing w:after="0" w:line="240" w:lineRule="auto"/>
    </w:pPr>
    <w:rPr>
      <w:b/>
      <w:sz w:val="22"/>
      <w:szCs w:val="18"/>
    </w:rPr>
  </w:style>
  <w:style w:type="character" w:customStyle="1" w:styleId="APA7figurrubrikChar">
    <w:name w:val="APA 7 figurrubrik Char"/>
    <w:basedOn w:val="Standardstycketeckensnitt"/>
    <w:link w:val="APA7figurrubrik"/>
    <w:rsid w:val="00A968D1"/>
    <w:rPr>
      <w:rFonts w:ascii="Perpetua" w:hAnsi="Perpetua"/>
      <w:b/>
      <w:kern w:val="0"/>
      <w:sz w:val="22"/>
      <w:szCs w:val="18"/>
      <w:lang w:bidi="ar-SA"/>
      <w14:ligatures w14:val="none"/>
    </w:rPr>
  </w:style>
  <w:style w:type="paragraph" w:customStyle="1" w:styleId="APA7figurtitel">
    <w:name w:val="APA 7 figurtitel"/>
    <w:basedOn w:val="Normal"/>
    <w:link w:val="APA7figurtitelChar"/>
    <w:autoRedefine/>
    <w:qFormat/>
    <w:rsid w:val="00367B04"/>
    <w:pPr>
      <w:spacing w:line="278" w:lineRule="auto"/>
    </w:pPr>
    <w:rPr>
      <w:i/>
      <w:sz w:val="22"/>
    </w:rPr>
  </w:style>
  <w:style w:type="character" w:customStyle="1" w:styleId="APA7figurtitelChar">
    <w:name w:val="APA 7 figurtitel Char"/>
    <w:basedOn w:val="APA7figurrubrikChar"/>
    <w:link w:val="APA7figurtitel"/>
    <w:rsid w:val="00367B04"/>
    <w:rPr>
      <w:rFonts w:ascii="Perpetua" w:hAnsi="Perpetua"/>
      <w:b w:val="0"/>
      <w:i/>
      <w:kern w:val="0"/>
      <w:sz w:val="22"/>
      <w:szCs w:val="18"/>
      <w:lang w:bidi="ar-SA"/>
      <w14:ligatures w14:val="none"/>
    </w:rPr>
  </w:style>
  <w:style w:type="paragraph" w:styleId="Normalwebb">
    <w:name w:val="Normal (Web)"/>
    <w:basedOn w:val="Normal"/>
    <w:autoRedefine/>
    <w:uiPriority w:val="99"/>
    <w:unhideWhenUsed/>
    <w:rsid w:val="00523D90"/>
    <w:pPr>
      <w:spacing w:before="100" w:beforeAutospacing="1" w:after="100" w:afterAutospacing="1" w:line="240" w:lineRule="auto"/>
    </w:pPr>
    <w:rPr>
      <w:rFonts w:eastAsia="Times New Roman" w:cs="Times New Roman"/>
      <w:lang w:eastAsia="sv-SE" w:bidi="he-IL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012F"/>
    <w:rPr>
      <w:rFonts w:eastAsiaTheme="majorEastAsia" w:cstheme="majorBidi"/>
      <w:i/>
      <w:iCs/>
      <w:color w:val="0F4761" w:themeColor="accent1" w:themeShade="BF"/>
      <w:kern w:val="0"/>
      <w:sz w:val="26"/>
      <w:lang w:bidi="ar-SA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012F"/>
    <w:rPr>
      <w:rFonts w:eastAsiaTheme="majorEastAsia" w:cstheme="majorBidi"/>
      <w:color w:val="0F4761" w:themeColor="accent1" w:themeShade="BF"/>
      <w:kern w:val="0"/>
      <w:sz w:val="26"/>
      <w:lang w:bidi="ar-SA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012F"/>
    <w:rPr>
      <w:rFonts w:eastAsiaTheme="majorEastAsia" w:cstheme="majorBidi"/>
      <w:i/>
      <w:iCs/>
      <w:color w:val="595959" w:themeColor="text1" w:themeTint="A6"/>
      <w:kern w:val="0"/>
      <w:sz w:val="26"/>
      <w:lang w:bidi="ar-SA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012F"/>
    <w:rPr>
      <w:rFonts w:eastAsiaTheme="majorEastAsia" w:cstheme="majorBidi"/>
      <w:color w:val="595959" w:themeColor="text1" w:themeTint="A6"/>
      <w:kern w:val="0"/>
      <w:sz w:val="26"/>
      <w:lang w:bidi="ar-SA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012F"/>
    <w:rPr>
      <w:rFonts w:eastAsiaTheme="majorEastAsia" w:cstheme="majorBidi"/>
      <w:i/>
      <w:iCs/>
      <w:color w:val="272727" w:themeColor="text1" w:themeTint="D8"/>
      <w:kern w:val="0"/>
      <w:sz w:val="26"/>
      <w:lang w:bidi="ar-SA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012F"/>
    <w:rPr>
      <w:rFonts w:eastAsiaTheme="majorEastAsia" w:cstheme="majorBidi"/>
      <w:color w:val="272727" w:themeColor="text1" w:themeTint="D8"/>
      <w:kern w:val="0"/>
      <w:sz w:val="26"/>
      <w:lang w:bidi="ar-SA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BA0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012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01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012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A0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012F"/>
    <w:rPr>
      <w:rFonts w:ascii="Perpetua" w:hAnsi="Perpetua"/>
      <w:i/>
      <w:iCs/>
      <w:color w:val="404040" w:themeColor="text1" w:themeTint="BF"/>
      <w:kern w:val="0"/>
      <w:sz w:val="26"/>
      <w:lang w:bidi="ar-SA"/>
      <w14:ligatures w14:val="none"/>
    </w:rPr>
  </w:style>
  <w:style w:type="paragraph" w:styleId="Liststycke">
    <w:name w:val="List Paragraph"/>
    <w:basedOn w:val="Normal"/>
    <w:uiPriority w:val="34"/>
    <w:qFormat/>
    <w:rsid w:val="00BA01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01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0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012F"/>
    <w:rPr>
      <w:rFonts w:ascii="Perpetua" w:hAnsi="Perpetua"/>
      <w:i/>
      <w:iCs/>
      <w:color w:val="0F4761" w:themeColor="accent1" w:themeShade="BF"/>
      <w:kern w:val="0"/>
      <w:sz w:val="26"/>
      <w:lang w:bidi="ar-SA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BA0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Kellett</dc:creator>
  <cp:keywords/>
  <dc:description/>
  <cp:lastModifiedBy>Alexander Kellett</cp:lastModifiedBy>
  <cp:revision>7</cp:revision>
  <dcterms:created xsi:type="dcterms:W3CDTF">2026-03-11T10:23:00Z</dcterms:created>
  <dcterms:modified xsi:type="dcterms:W3CDTF">2026-03-11T10:42:00Z</dcterms:modified>
</cp:coreProperties>
</file>