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26C3" w14:textId="6FB7E0AF" w:rsidR="00353D52" w:rsidRPr="00353D52" w:rsidRDefault="00353D52" w:rsidP="007E0437">
      <w:pPr>
        <w:pStyle w:val="Rubrik"/>
      </w:pPr>
      <w:r w:rsidRPr="00353D52">
        <w:t>Provtagnings</w:t>
      </w:r>
      <w:r w:rsidR="0024122B">
        <w:t>strategi</w:t>
      </w:r>
      <w:r w:rsidRPr="00353D52">
        <w:t xml:space="preserve"> för kompost</w:t>
      </w:r>
    </w:p>
    <w:p w14:paraId="6C69FF19" w14:textId="77777777" w:rsidR="00353D52" w:rsidRPr="00353D52" w:rsidRDefault="00353D52" w:rsidP="007E0437">
      <w:pPr>
        <w:pStyle w:val="Rubrik1"/>
      </w:pPr>
      <w:r w:rsidRPr="00353D52">
        <w:t>Syfte</w:t>
      </w:r>
    </w:p>
    <w:p w14:paraId="396C5061" w14:textId="77777777" w:rsidR="00353D52" w:rsidRPr="00353D52" w:rsidRDefault="00353D52" w:rsidP="00353D52">
      <w:r w:rsidRPr="00353D52">
        <w:t>Detta protokoll beskriver hur ett representativt kompostprov ska samlas in för biologisk analys.</w:t>
      </w:r>
    </w:p>
    <w:p w14:paraId="0B545B1B" w14:textId="77777777" w:rsidR="00353D52" w:rsidRPr="00353D52" w:rsidRDefault="00353D52" w:rsidP="007E0437">
      <w:pPr>
        <w:pStyle w:val="Rubrik1"/>
      </w:pPr>
      <w:r w:rsidRPr="00353D52">
        <w:t>Provtagning</w:t>
      </w:r>
    </w:p>
    <w:p w14:paraId="3E37C152" w14:textId="77777777" w:rsidR="00353D52" w:rsidRPr="00353D52" w:rsidRDefault="00353D52" w:rsidP="00353D52">
      <w:r w:rsidRPr="00353D52">
        <w:t>Ta cirka 1 tesked (ungefär 4 gram eller 4 ml) kompost från minst 5 olika platser i en liten komposthög eller 20 olika platser i en större kompoststräng.</w:t>
      </w:r>
    </w:p>
    <w:p w14:paraId="7C004E90" w14:textId="77777777" w:rsidR="00353D52" w:rsidRPr="00353D52" w:rsidRDefault="00353D52" w:rsidP="00353D52">
      <w:r w:rsidRPr="00353D52">
        <w:t>Proverna ska tas från olika positioner och olika djup i högen.</w:t>
      </w:r>
    </w:p>
    <w:p w14:paraId="32D2DA1B" w14:textId="77777777" w:rsidR="00353D52" w:rsidRPr="00353D52" w:rsidRDefault="00353D52" w:rsidP="00353D52">
      <w:r w:rsidRPr="00353D52">
        <w:t>Lägg alla teskedar i en och samma återförslutningsbara plastpåse av sandwichstorlek.</w:t>
      </w:r>
    </w:p>
    <w:p w14:paraId="5E0617F2" w14:textId="77777777" w:rsidR="00353D52" w:rsidRPr="00353D52" w:rsidRDefault="00353D52" w:rsidP="00353D52">
      <w:r w:rsidRPr="00353D52">
        <w:t>Genom att ta små mängder från många olika delar av komposten och samla dem i samma påse ökar sannolikheten att provet blir representativt för hela komposthögen.</w:t>
      </w:r>
    </w:p>
    <w:p w14:paraId="2AD18C76" w14:textId="77777777" w:rsidR="00353D52" w:rsidRPr="00353D52" w:rsidRDefault="00353D52" w:rsidP="007E0437">
      <w:pPr>
        <w:pStyle w:val="Rubrik1"/>
      </w:pPr>
      <w:r w:rsidRPr="00353D52">
        <w:t>Provets storlek</w:t>
      </w:r>
    </w:p>
    <w:p w14:paraId="440653C6" w14:textId="77777777" w:rsidR="00353D52" w:rsidRPr="00353D52" w:rsidRDefault="00353D52" w:rsidP="00353D52">
      <w:r w:rsidRPr="00353D52">
        <w:t>Fyll inte provpåsen mer än till hälften.</w:t>
      </w:r>
    </w:p>
    <w:p w14:paraId="41C8A2A7" w14:textId="77777777" w:rsidR="00353D52" w:rsidRPr="00353D52" w:rsidRDefault="00353D52" w:rsidP="00353D52">
      <w:r w:rsidRPr="00353D52">
        <w:t>Om du har samlat in för mycket material kan du göra följande:</w:t>
      </w:r>
    </w:p>
    <w:p w14:paraId="4914C4B2" w14:textId="77777777" w:rsidR="00353D52" w:rsidRPr="00353D52" w:rsidRDefault="00353D52" w:rsidP="00353D52">
      <w:pPr>
        <w:numPr>
          <w:ilvl w:val="0"/>
          <w:numId w:val="8"/>
        </w:numPr>
      </w:pPr>
      <w:r w:rsidRPr="00353D52">
        <w:t>Blanda provmaterialet noggrant i en ren behållare.</w:t>
      </w:r>
    </w:p>
    <w:p w14:paraId="3CCACD50" w14:textId="77777777" w:rsidR="00353D52" w:rsidRPr="00353D52" w:rsidRDefault="00353D52" w:rsidP="00353D52">
      <w:pPr>
        <w:numPr>
          <w:ilvl w:val="0"/>
          <w:numId w:val="8"/>
        </w:numPr>
      </w:pPr>
      <w:r w:rsidRPr="00353D52">
        <w:t>Ta därefter en mindre mängd av det blandade materialet och placera det i provpåsen.</w:t>
      </w:r>
    </w:p>
    <w:p w14:paraId="4B333813" w14:textId="77777777" w:rsidR="00353D52" w:rsidRPr="00353D52" w:rsidRDefault="00353D52" w:rsidP="007E0437">
      <w:pPr>
        <w:pStyle w:val="Rubrik1"/>
      </w:pPr>
      <w:r w:rsidRPr="00353D52">
        <w:t>Förslutning av påsen</w:t>
      </w:r>
    </w:p>
    <w:p w14:paraId="06FB0BB8" w14:textId="77777777" w:rsidR="00353D52" w:rsidRPr="00353D52" w:rsidRDefault="00353D52" w:rsidP="00353D52">
      <w:r w:rsidRPr="00353D52">
        <w:t>Förslut påsen med luften kvar inuti.</w:t>
      </w:r>
    </w:p>
    <w:p w14:paraId="67FD4B03" w14:textId="77777777" w:rsidR="00353D52" w:rsidRPr="00353D52" w:rsidRDefault="00353D52" w:rsidP="00353D52">
      <w:r w:rsidRPr="00353D52">
        <w:t>Pressa inte ut luften ur påsen, eftersom det minskar tillgången på syre för mikroorganismerna i provet. Detta kan leda till att anaeroba förhållanden bildas, vilket kan förändra provets biologiska sammansättning.</w:t>
      </w:r>
    </w:p>
    <w:p w14:paraId="7B33A2A1" w14:textId="77777777" w:rsidR="00353D52" w:rsidRPr="00353D52" w:rsidRDefault="00353D52" w:rsidP="007E0437">
      <w:pPr>
        <w:pStyle w:val="Rubrik1"/>
      </w:pPr>
      <w:r w:rsidRPr="00353D52">
        <w:t>Märkning</w:t>
      </w:r>
    </w:p>
    <w:p w14:paraId="06F2F3F3" w14:textId="77777777" w:rsidR="00353D52" w:rsidRPr="00353D52" w:rsidRDefault="00353D52" w:rsidP="00353D52">
      <w:r w:rsidRPr="00353D52">
        <w:t>Alla provpåsar ska märkas tydligt på utsidan med en permanent penna eller en etikett.</w:t>
      </w:r>
    </w:p>
    <w:p w14:paraId="318575B0" w14:textId="77777777" w:rsidR="00353D52" w:rsidRPr="00353D52" w:rsidRDefault="00353D52" w:rsidP="00353D52">
      <w:r w:rsidRPr="00353D52">
        <w:t>Märkningen ska innehålla provet eller provplatsens namn.</w:t>
      </w:r>
    </w:p>
    <w:p w14:paraId="6800B48E" w14:textId="77777777" w:rsidR="00353D52" w:rsidRPr="00353D52" w:rsidRDefault="00353D52" w:rsidP="00353D52">
      <w:r w:rsidRPr="00353D52">
        <w:t>Placera inte en lapp eller papper inuti provpåsen. Papper bryts ner, kan bli näring för mikroorganismer och kan därmed förändra provets biologiska innehåll.</w:t>
      </w:r>
    </w:p>
    <w:p w14:paraId="12750175" w14:textId="77777777" w:rsidR="00801FA2" w:rsidRDefault="00801FA2"/>
    <w:sectPr w:rsidR="00801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BC0"/>
    <w:multiLevelType w:val="multilevel"/>
    <w:tmpl w:val="A30685D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0B5E4F"/>
    <w:multiLevelType w:val="multilevel"/>
    <w:tmpl w:val="6E5A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F0614"/>
    <w:multiLevelType w:val="hybridMultilevel"/>
    <w:tmpl w:val="F708742A"/>
    <w:lvl w:ilvl="0" w:tplc="393ADCB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15622"/>
    <w:multiLevelType w:val="hybridMultilevel"/>
    <w:tmpl w:val="600E4D12"/>
    <w:lvl w:ilvl="0" w:tplc="E272B65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5930">
    <w:abstractNumId w:val="2"/>
  </w:num>
  <w:num w:numId="2" w16cid:durableId="1858957456">
    <w:abstractNumId w:val="0"/>
  </w:num>
  <w:num w:numId="3" w16cid:durableId="1042831029">
    <w:abstractNumId w:val="3"/>
  </w:num>
  <w:num w:numId="4" w16cid:durableId="436827670">
    <w:abstractNumId w:val="0"/>
  </w:num>
  <w:num w:numId="5" w16cid:durableId="443312443">
    <w:abstractNumId w:val="0"/>
  </w:num>
  <w:num w:numId="6" w16cid:durableId="462384103">
    <w:abstractNumId w:val="0"/>
  </w:num>
  <w:num w:numId="7" w16cid:durableId="1583837353">
    <w:abstractNumId w:val="0"/>
  </w:num>
  <w:num w:numId="8" w16cid:durableId="60735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E3"/>
    <w:rsid w:val="00043B7A"/>
    <w:rsid w:val="00057769"/>
    <w:rsid w:val="00096772"/>
    <w:rsid w:val="00225B8A"/>
    <w:rsid w:val="0024122B"/>
    <w:rsid w:val="002C5E55"/>
    <w:rsid w:val="00353D52"/>
    <w:rsid w:val="00363BBA"/>
    <w:rsid w:val="00367B04"/>
    <w:rsid w:val="004620FD"/>
    <w:rsid w:val="004863E3"/>
    <w:rsid w:val="004A4215"/>
    <w:rsid w:val="004F1358"/>
    <w:rsid w:val="00523D90"/>
    <w:rsid w:val="005775E2"/>
    <w:rsid w:val="005B7F06"/>
    <w:rsid w:val="00600BE0"/>
    <w:rsid w:val="0066753F"/>
    <w:rsid w:val="00772CD5"/>
    <w:rsid w:val="00791482"/>
    <w:rsid w:val="007B5692"/>
    <w:rsid w:val="007E0437"/>
    <w:rsid w:val="00801FA2"/>
    <w:rsid w:val="009578EE"/>
    <w:rsid w:val="009E375C"/>
    <w:rsid w:val="00A968D1"/>
    <w:rsid w:val="00B830AB"/>
    <w:rsid w:val="00C50FE3"/>
    <w:rsid w:val="00E45F57"/>
    <w:rsid w:val="00E5766E"/>
    <w:rsid w:val="00EE0D82"/>
    <w:rsid w:val="00EE19B0"/>
    <w:rsid w:val="00EE2C1C"/>
    <w:rsid w:val="00F24370"/>
    <w:rsid w:val="00F44405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17C3"/>
  <w15:chartTrackingRefBased/>
  <w15:docId w15:val="{B7DC35EF-8D0C-4450-B77C-7566EF40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04"/>
    <w:pPr>
      <w:spacing w:line="276" w:lineRule="auto"/>
    </w:pPr>
    <w:rPr>
      <w:rFonts w:ascii="Perpetua" w:hAnsi="Perpetua"/>
      <w:kern w:val="0"/>
      <w:sz w:val="26"/>
      <w:lang w:bidi="ar-SA"/>
      <w14:ligatures w14:val="non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63BBA"/>
    <w:pPr>
      <w:keepNext/>
      <w:keepLines/>
      <w:numPr>
        <w:numId w:val="7"/>
      </w:numPr>
      <w:pBdr>
        <w:top w:val="single" w:sz="4" w:space="1" w:color="auto"/>
      </w:pBdr>
      <w:spacing w:before="240" w:after="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363BBA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363BBA"/>
    <w:pPr>
      <w:keepNext/>
      <w:keepLines/>
      <w:numPr>
        <w:ilvl w:val="2"/>
        <w:numId w:val="5"/>
      </w:numPr>
      <w:spacing w:before="40" w:after="0"/>
      <w:outlineLvl w:val="2"/>
    </w:pPr>
    <w:rPr>
      <w:rFonts w:ascii="Verdana" w:eastAsiaTheme="majorEastAsia" w:hAnsi="Verdana" w:cstheme="majorBidi"/>
      <w:color w:val="000000" w:themeColor="text1"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0F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0F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0F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0F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0F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0F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2953"/>
    <w:rPr>
      <w:rFonts w:asciiTheme="majorBidi" w:eastAsiaTheme="majorEastAsia" w:hAnsiTheme="majorBidi" w:cstheme="majorBidi"/>
      <w:color w:val="000000" w:themeColor="tex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E19B0"/>
    <w:rPr>
      <w:rFonts w:asciiTheme="majorBidi" w:eastAsiaTheme="majorEastAsia" w:hAnsiTheme="majorBidi" w:cstheme="majorBidi"/>
      <w:color w:val="000000" w:themeColor="text1"/>
      <w:kern w:val="0"/>
      <w:sz w:val="28"/>
      <w:szCs w:val="26"/>
      <w:lang w:bidi="ar-SA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363BBA"/>
    <w:rPr>
      <w:rFonts w:ascii="Verdana" w:eastAsiaTheme="majorEastAsia" w:hAnsi="Verdana" w:cstheme="majorBidi"/>
      <w:color w:val="000000" w:themeColor="text1"/>
      <w:kern w:val="0"/>
      <w:sz w:val="22"/>
      <w:u w:val="single"/>
      <w:lang w:bidi="ar-SA"/>
      <w14:ligatures w14:val="none"/>
    </w:rPr>
  </w:style>
  <w:style w:type="paragraph" w:customStyle="1" w:styleId="APA7figurnot">
    <w:name w:val="APA 7 figurnot"/>
    <w:basedOn w:val="Normal"/>
    <w:link w:val="APA7figurnotChar"/>
    <w:autoRedefine/>
    <w:qFormat/>
    <w:rsid w:val="009E375C"/>
    <w:pPr>
      <w:spacing w:after="0" w:line="240" w:lineRule="auto"/>
    </w:pPr>
    <w:rPr>
      <w:sz w:val="22"/>
      <w:szCs w:val="18"/>
    </w:rPr>
  </w:style>
  <w:style w:type="character" w:customStyle="1" w:styleId="APA7figurnotChar">
    <w:name w:val="APA 7 figurnot Char"/>
    <w:basedOn w:val="Standardstycketeckensnitt"/>
    <w:link w:val="APA7figurnot"/>
    <w:rsid w:val="009E375C"/>
    <w:rPr>
      <w:rFonts w:ascii="Perpetua" w:hAnsi="Perpetua"/>
      <w:iCs/>
      <w:kern w:val="0"/>
      <w:sz w:val="22"/>
      <w:szCs w:val="18"/>
      <w:lang w:bidi="ar-SA"/>
      <w14:ligatures w14:val="none"/>
    </w:rPr>
  </w:style>
  <w:style w:type="paragraph" w:customStyle="1" w:styleId="APA7figurrubrik">
    <w:name w:val="APA 7 figurrubrik"/>
    <w:basedOn w:val="Normal"/>
    <w:link w:val="APA7figurrubrikChar"/>
    <w:qFormat/>
    <w:rsid w:val="009E375C"/>
    <w:pPr>
      <w:spacing w:after="0" w:line="240" w:lineRule="auto"/>
    </w:pPr>
    <w:rPr>
      <w:b/>
      <w:sz w:val="22"/>
      <w:szCs w:val="18"/>
    </w:rPr>
  </w:style>
  <w:style w:type="character" w:customStyle="1" w:styleId="APA7figurrubrikChar">
    <w:name w:val="APA 7 figurrubrik Char"/>
    <w:basedOn w:val="Standardstycketeckensnitt"/>
    <w:link w:val="APA7figurrubrik"/>
    <w:rsid w:val="00A968D1"/>
    <w:rPr>
      <w:rFonts w:ascii="Perpetua" w:hAnsi="Perpetua"/>
      <w:b/>
      <w:kern w:val="0"/>
      <w:sz w:val="22"/>
      <w:szCs w:val="18"/>
      <w:lang w:bidi="ar-SA"/>
      <w14:ligatures w14:val="none"/>
    </w:rPr>
  </w:style>
  <w:style w:type="paragraph" w:customStyle="1" w:styleId="APA7figurtitel">
    <w:name w:val="APA 7 figurtitel"/>
    <w:basedOn w:val="Normal"/>
    <w:link w:val="APA7figurtitelChar"/>
    <w:autoRedefine/>
    <w:qFormat/>
    <w:rsid w:val="00367B04"/>
    <w:pPr>
      <w:spacing w:line="278" w:lineRule="auto"/>
    </w:pPr>
    <w:rPr>
      <w:i/>
      <w:sz w:val="22"/>
    </w:rPr>
  </w:style>
  <w:style w:type="character" w:customStyle="1" w:styleId="APA7figurtitelChar">
    <w:name w:val="APA 7 figurtitel Char"/>
    <w:basedOn w:val="APA7figurrubrikChar"/>
    <w:link w:val="APA7figurtitel"/>
    <w:rsid w:val="00367B04"/>
    <w:rPr>
      <w:rFonts w:ascii="Perpetua" w:hAnsi="Perpetua"/>
      <w:b w:val="0"/>
      <w:i/>
      <w:kern w:val="0"/>
      <w:sz w:val="22"/>
      <w:szCs w:val="18"/>
      <w:lang w:bidi="ar-SA"/>
      <w14:ligatures w14:val="none"/>
    </w:rPr>
  </w:style>
  <w:style w:type="paragraph" w:styleId="Normalwebb">
    <w:name w:val="Normal (Web)"/>
    <w:basedOn w:val="Normal"/>
    <w:autoRedefine/>
    <w:uiPriority w:val="99"/>
    <w:unhideWhenUsed/>
    <w:rsid w:val="00523D90"/>
    <w:pPr>
      <w:spacing w:before="100" w:beforeAutospacing="1" w:after="100" w:afterAutospacing="1" w:line="240" w:lineRule="auto"/>
    </w:pPr>
    <w:rPr>
      <w:rFonts w:eastAsia="Times New Roman" w:cs="Times New Roman"/>
      <w:lang w:eastAsia="sv-SE" w:bidi="he-IL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0FE3"/>
    <w:rPr>
      <w:rFonts w:eastAsiaTheme="majorEastAsia" w:cstheme="majorBidi"/>
      <w:i/>
      <w:iCs/>
      <w:color w:val="0F4761" w:themeColor="accent1" w:themeShade="BF"/>
      <w:kern w:val="0"/>
      <w:sz w:val="26"/>
      <w:lang w:bidi="ar-SA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0FE3"/>
    <w:rPr>
      <w:rFonts w:eastAsiaTheme="majorEastAsia" w:cstheme="majorBidi"/>
      <w:color w:val="0F4761" w:themeColor="accent1" w:themeShade="BF"/>
      <w:kern w:val="0"/>
      <w:sz w:val="26"/>
      <w:lang w:bidi="ar-SA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0FE3"/>
    <w:rPr>
      <w:rFonts w:eastAsiaTheme="majorEastAsia" w:cstheme="majorBidi"/>
      <w:i/>
      <w:iCs/>
      <w:color w:val="595959" w:themeColor="text1" w:themeTint="A6"/>
      <w:kern w:val="0"/>
      <w:sz w:val="26"/>
      <w:lang w:bidi="ar-SA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0FE3"/>
    <w:rPr>
      <w:rFonts w:eastAsiaTheme="majorEastAsia" w:cstheme="majorBidi"/>
      <w:color w:val="595959" w:themeColor="text1" w:themeTint="A6"/>
      <w:kern w:val="0"/>
      <w:sz w:val="26"/>
      <w:lang w:bidi="ar-S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0FE3"/>
    <w:rPr>
      <w:rFonts w:eastAsiaTheme="majorEastAsia" w:cstheme="majorBidi"/>
      <w:i/>
      <w:iCs/>
      <w:color w:val="272727" w:themeColor="text1" w:themeTint="D8"/>
      <w:kern w:val="0"/>
      <w:sz w:val="26"/>
      <w:lang w:bidi="ar-SA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0FE3"/>
    <w:rPr>
      <w:rFonts w:eastAsiaTheme="majorEastAsia" w:cstheme="majorBidi"/>
      <w:color w:val="272727" w:themeColor="text1" w:themeTint="D8"/>
      <w:kern w:val="0"/>
      <w:sz w:val="26"/>
      <w:lang w:bidi="ar-SA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C50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0FE3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0F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0FE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C5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0FE3"/>
    <w:rPr>
      <w:rFonts w:ascii="Perpetua" w:hAnsi="Perpetua"/>
      <w:i/>
      <w:iCs/>
      <w:color w:val="404040" w:themeColor="text1" w:themeTint="BF"/>
      <w:kern w:val="0"/>
      <w:sz w:val="26"/>
      <w:lang w:bidi="ar-SA"/>
      <w14:ligatures w14:val="none"/>
    </w:rPr>
  </w:style>
  <w:style w:type="paragraph" w:styleId="Liststycke">
    <w:name w:val="List Paragraph"/>
    <w:basedOn w:val="Normal"/>
    <w:uiPriority w:val="34"/>
    <w:qFormat/>
    <w:rsid w:val="00C50F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0F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0FE3"/>
    <w:rPr>
      <w:rFonts w:ascii="Perpetua" w:hAnsi="Perpetua"/>
      <w:i/>
      <w:iCs/>
      <w:color w:val="0F4761" w:themeColor="accent1" w:themeShade="BF"/>
      <w:kern w:val="0"/>
      <w:sz w:val="26"/>
      <w:lang w:bidi="ar-SA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C50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Kellett</dc:creator>
  <cp:keywords/>
  <dc:description/>
  <cp:lastModifiedBy>Alexander Kellett</cp:lastModifiedBy>
  <cp:revision>4</cp:revision>
  <dcterms:created xsi:type="dcterms:W3CDTF">2026-03-11T10:28:00Z</dcterms:created>
  <dcterms:modified xsi:type="dcterms:W3CDTF">2026-03-11T10:31:00Z</dcterms:modified>
</cp:coreProperties>
</file>