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0BEBB" w14:textId="6BD5E217" w:rsidR="0028612A" w:rsidRPr="0028612A" w:rsidRDefault="0028612A" w:rsidP="0028612A">
      <w:pPr>
        <w:pStyle w:val="Rubrik"/>
      </w:pPr>
      <w:r w:rsidRPr="0028612A">
        <w:t>Provtagnings</w:t>
      </w:r>
      <w:r>
        <w:t>strategi</w:t>
      </w:r>
      <w:r w:rsidRPr="0028612A">
        <w:t xml:space="preserve"> för vätskeprov</w:t>
      </w:r>
    </w:p>
    <w:p w14:paraId="2F2FD4CE" w14:textId="174AD29C" w:rsidR="0028612A" w:rsidRDefault="0028612A" w:rsidP="0028612A">
      <w:pPr>
        <w:pStyle w:val="Rubrik1"/>
      </w:pPr>
      <w:r>
        <w:t>Syfte</w:t>
      </w:r>
    </w:p>
    <w:p w14:paraId="1E51DCC9" w14:textId="67E74ADC" w:rsidR="0028612A" w:rsidRPr="0028612A" w:rsidRDefault="0028612A" w:rsidP="0028612A">
      <w:r w:rsidRPr="0028612A">
        <w:t>Detta protokoll används för provtagning av biologiska vätskor som ska analyseras mikroskopiskt, till exempel kompostextrakt, kompostte eller andra biologiska vätskor som används i odlingssystem.</w:t>
      </w:r>
    </w:p>
    <w:p w14:paraId="458FBE1F" w14:textId="77777777" w:rsidR="0028612A" w:rsidRPr="0028612A" w:rsidRDefault="0028612A" w:rsidP="0028612A">
      <w:pPr>
        <w:pStyle w:val="Rubrik1"/>
      </w:pPr>
      <w:r w:rsidRPr="0028612A">
        <w:t>Provtagning</w:t>
      </w:r>
    </w:p>
    <w:p w14:paraId="367D8075" w14:textId="77777777" w:rsidR="0028612A" w:rsidRPr="0028612A" w:rsidRDefault="0028612A" w:rsidP="0028612A">
      <w:pPr>
        <w:numPr>
          <w:ilvl w:val="0"/>
          <w:numId w:val="8"/>
        </w:numPr>
      </w:pPr>
      <w:r w:rsidRPr="0028612A">
        <w:t>Häll vätskan i en ren behållare som inte riskerar att gå sönder under transport. En plastflaska med skruvlock fungerar bra.</w:t>
      </w:r>
    </w:p>
    <w:p w14:paraId="07B5D024" w14:textId="77777777" w:rsidR="0028612A" w:rsidRPr="0028612A" w:rsidRDefault="0028612A" w:rsidP="0028612A">
      <w:pPr>
        <w:numPr>
          <w:ilvl w:val="0"/>
          <w:numId w:val="8"/>
        </w:numPr>
      </w:pPr>
      <w:r w:rsidRPr="0028612A">
        <w:t>Om behållaren har använts tidigare ska insidan rengöras noggrant, särskilt om den tidigare innehöll något annat än vatten.</w:t>
      </w:r>
    </w:p>
    <w:p w14:paraId="64FE9B11" w14:textId="77777777" w:rsidR="0028612A" w:rsidRPr="0028612A" w:rsidRDefault="0028612A" w:rsidP="0028612A">
      <w:pPr>
        <w:numPr>
          <w:ilvl w:val="0"/>
          <w:numId w:val="8"/>
        </w:numPr>
      </w:pPr>
      <w:r w:rsidRPr="0028612A">
        <w:t>Fyll behållaren till ungefär en tredjedel med den vätska som ska analyseras.</w:t>
      </w:r>
    </w:p>
    <w:p w14:paraId="168FB88A" w14:textId="77777777" w:rsidR="0028612A" w:rsidRPr="0028612A" w:rsidRDefault="0028612A" w:rsidP="0028612A">
      <w:pPr>
        <w:numPr>
          <w:ilvl w:val="0"/>
          <w:numId w:val="8"/>
        </w:numPr>
      </w:pPr>
      <w:r w:rsidRPr="0028612A">
        <w:t>Lämna resten av behållaren tom. Luftutrymmet i flaskan gör att syre kan finnas kvar i provet.</w:t>
      </w:r>
    </w:p>
    <w:p w14:paraId="22A7460C" w14:textId="77777777" w:rsidR="0028612A" w:rsidRPr="0028612A" w:rsidRDefault="0028612A" w:rsidP="0028612A">
      <w:pPr>
        <w:numPr>
          <w:ilvl w:val="0"/>
          <w:numId w:val="8"/>
        </w:numPr>
      </w:pPr>
      <w:r w:rsidRPr="0028612A">
        <w:t>Skruva på locket ordentligt så att behållaren är helt tät.</w:t>
      </w:r>
    </w:p>
    <w:p w14:paraId="063711E1" w14:textId="77777777" w:rsidR="0028612A" w:rsidRPr="0028612A" w:rsidRDefault="0028612A" w:rsidP="0028612A">
      <w:pPr>
        <w:numPr>
          <w:ilvl w:val="0"/>
          <w:numId w:val="8"/>
        </w:numPr>
      </w:pPr>
      <w:r w:rsidRPr="0028612A">
        <w:t>Täck locket med tejp för att minska risken för läckage under transport.</w:t>
      </w:r>
    </w:p>
    <w:p w14:paraId="09B59E36" w14:textId="77777777" w:rsidR="0028612A" w:rsidRPr="0028612A" w:rsidRDefault="0028612A" w:rsidP="0028612A">
      <w:pPr>
        <w:numPr>
          <w:ilvl w:val="0"/>
          <w:numId w:val="8"/>
        </w:numPr>
      </w:pPr>
      <w:r w:rsidRPr="0028612A">
        <w:t>Placera behållaren i en försluten plastpåse som extra skydd.</w:t>
      </w:r>
    </w:p>
    <w:p w14:paraId="17833D4F" w14:textId="77777777" w:rsidR="0028612A" w:rsidRPr="0028612A" w:rsidRDefault="0028612A" w:rsidP="0028612A">
      <w:pPr>
        <w:pStyle w:val="Rubrik1"/>
      </w:pPr>
      <w:r w:rsidRPr="0028612A">
        <w:t>Märkning</w:t>
      </w:r>
    </w:p>
    <w:p w14:paraId="20D3C250" w14:textId="77777777" w:rsidR="0028612A" w:rsidRPr="0028612A" w:rsidRDefault="0028612A" w:rsidP="0028612A">
      <w:r w:rsidRPr="0028612A">
        <w:t>Behållaren ska märkas tydligt på utsidan med permanent penna eller etikett.</w:t>
      </w:r>
    </w:p>
    <w:p w14:paraId="76D23CE5" w14:textId="77777777" w:rsidR="0028612A" w:rsidRPr="0028612A" w:rsidRDefault="0028612A" w:rsidP="0028612A">
      <w:r w:rsidRPr="0028612A">
        <w:t>Märkningen ska innehålla provets namn eller identifiering så att provet kan kopplas till rätt plats eller system.</w:t>
      </w:r>
    </w:p>
    <w:p w14:paraId="510C3967" w14:textId="77777777" w:rsidR="00801FA2" w:rsidRDefault="00801FA2"/>
    <w:sectPr w:rsidR="00801F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33BC0"/>
    <w:multiLevelType w:val="multilevel"/>
    <w:tmpl w:val="A30685DA"/>
    <w:lvl w:ilvl="0">
      <w:start w:val="1"/>
      <w:numFmt w:val="decimal"/>
      <w:pStyle w:val="Rubri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Rubrik2"/>
      <w:lvlText w:val="%1.%2"/>
      <w:lvlJc w:val="left"/>
      <w:pPr>
        <w:ind w:left="576" w:hanging="576"/>
      </w:pPr>
    </w:lvl>
    <w:lvl w:ilvl="2">
      <w:start w:val="1"/>
      <w:numFmt w:val="decimal"/>
      <w:pStyle w:val="Rubrik3"/>
      <w:lvlText w:val="%1.%2.%3"/>
      <w:lvlJc w:val="left"/>
      <w:pPr>
        <w:ind w:left="720" w:hanging="720"/>
      </w:pPr>
      <w:rPr>
        <w:rFonts w:ascii="Verdana" w:hAnsi="Verdana"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7BC3B64"/>
    <w:multiLevelType w:val="multilevel"/>
    <w:tmpl w:val="3F400F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B6F0614"/>
    <w:multiLevelType w:val="hybridMultilevel"/>
    <w:tmpl w:val="F708742A"/>
    <w:lvl w:ilvl="0" w:tplc="393ADCB0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215622"/>
    <w:multiLevelType w:val="hybridMultilevel"/>
    <w:tmpl w:val="600E4D12"/>
    <w:lvl w:ilvl="0" w:tplc="E272B652">
      <w:start w:val="1"/>
      <w:numFmt w:val="decimal"/>
      <w:lvlText w:val="%1.1.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885930">
    <w:abstractNumId w:val="2"/>
  </w:num>
  <w:num w:numId="2" w16cid:durableId="1858957456">
    <w:abstractNumId w:val="0"/>
  </w:num>
  <w:num w:numId="3" w16cid:durableId="1042831029">
    <w:abstractNumId w:val="3"/>
  </w:num>
  <w:num w:numId="4" w16cid:durableId="436827670">
    <w:abstractNumId w:val="0"/>
  </w:num>
  <w:num w:numId="5" w16cid:durableId="443312443">
    <w:abstractNumId w:val="0"/>
  </w:num>
  <w:num w:numId="6" w16cid:durableId="462384103">
    <w:abstractNumId w:val="0"/>
  </w:num>
  <w:num w:numId="7" w16cid:durableId="1583837353">
    <w:abstractNumId w:val="0"/>
  </w:num>
  <w:num w:numId="8" w16cid:durableId="17338429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SortMethod w:val="0004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A94"/>
    <w:rsid w:val="00025A94"/>
    <w:rsid w:val="00043B7A"/>
    <w:rsid w:val="00057769"/>
    <w:rsid w:val="00096772"/>
    <w:rsid w:val="00225B8A"/>
    <w:rsid w:val="0028612A"/>
    <w:rsid w:val="002C5E55"/>
    <w:rsid w:val="00363BBA"/>
    <w:rsid w:val="00367B04"/>
    <w:rsid w:val="004620FD"/>
    <w:rsid w:val="004863E3"/>
    <w:rsid w:val="004A4215"/>
    <w:rsid w:val="004E4D36"/>
    <w:rsid w:val="004F1358"/>
    <w:rsid w:val="00523D90"/>
    <w:rsid w:val="005775E2"/>
    <w:rsid w:val="00600BE0"/>
    <w:rsid w:val="0066753F"/>
    <w:rsid w:val="00772CD5"/>
    <w:rsid w:val="00791482"/>
    <w:rsid w:val="007B5692"/>
    <w:rsid w:val="00801FA2"/>
    <w:rsid w:val="009578EE"/>
    <w:rsid w:val="009E375C"/>
    <w:rsid w:val="00A968D1"/>
    <w:rsid w:val="00B830AB"/>
    <w:rsid w:val="00E45F57"/>
    <w:rsid w:val="00E5766E"/>
    <w:rsid w:val="00EE0D82"/>
    <w:rsid w:val="00EE19B0"/>
    <w:rsid w:val="00EE2C1C"/>
    <w:rsid w:val="00F24370"/>
    <w:rsid w:val="00FD2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DFDFA"/>
  <w15:chartTrackingRefBased/>
  <w15:docId w15:val="{66AC5943-8998-404B-839B-8CE161C5C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7B04"/>
    <w:pPr>
      <w:spacing w:line="276" w:lineRule="auto"/>
    </w:pPr>
    <w:rPr>
      <w:rFonts w:ascii="Perpetua" w:hAnsi="Perpetua"/>
      <w:kern w:val="0"/>
      <w:sz w:val="26"/>
      <w:lang w:bidi="ar-SA"/>
      <w14:ligatures w14:val="none"/>
    </w:rPr>
  </w:style>
  <w:style w:type="paragraph" w:styleId="Rubrik1">
    <w:name w:val="heading 1"/>
    <w:basedOn w:val="Normal"/>
    <w:next w:val="Normal"/>
    <w:link w:val="Rubrik1Char"/>
    <w:autoRedefine/>
    <w:uiPriority w:val="9"/>
    <w:qFormat/>
    <w:rsid w:val="00363BBA"/>
    <w:pPr>
      <w:keepNext/>
      <w:keepLines/>
      <w:numPr>
        <w:numId w:val="7"/>
      </w:numPr>
      <w:pBdr>
        <w:top w:val="single" w:sz="4" w:space="1" w:color="auto"/>
      </w:pBdr>
      <w:spacing w:before="240" w:after="0"/>
      <w:outlineLvl w:val="0"/>
    </w:pPr>
    <w:rPr>
      <w:rFonts w:eastAsiaTheme="majorEastAsia" w:cstheme="majorBidi"/>
      <w:color w:val="000000" w:themeColor="text1"/>
      <w:sz w:val="36"/>
      <w:szCs w:val="32"/>
    </w:rPr>
  </w:style>
  <w:style w:type="paragraph" w:styleId="Rubrik2">
    <w:name w:val="heading 2"/>
    <w:basedOn w:val="Normal"/>
    <w:next w:val="Normal"/>
    <w:link w:val="Rubrik2Char"/>
    <w:autoRedefine/>
    <w:uiPriority w:val="9"/>
    <w:unhideWhenUsed/>
    <w:qFormat/>
    <w:rsid w:val="00363BBA"/>
    <w:pPr>
      <w:keepNext/>
      <w:keepLines/>
      <w:numPr>
        <w:ilvl w:val="1"/>
        <w:numId w:val="7"/>
      </w:numPr>
      <w:spacing w:before="40" w:after="0"/>
      <w:outlineLvl w:val="1"/>
    </w:pPr>
    <w:rPr>
      <w:rFonts w:eastAsiaTheme="majorEastAsia" w:cstheme="majorBidi"/>
      <w:color w:val="000000" w:themeColor="text1"/>
      <w:sz w:val="28"/>
      <w:szCs w:val="26"/>
    </w:rPr>
  </w:style>
  <w:style w:type="paragraph" w:styleId="Rubrik3">
    <w:name w:val="heading 3"/>
    <w:basedOn w:val="Normal"/>
    <w:next w:val="Normal"/>
    <w:link w:val="Rubrik3Char"/>
    <w:autoRedefine/>
    <w:uiPriority w:val="9"/>
    <w:unhideWhenUsed/>
    <w:qFormat/>
    <w:rsid w:val="00363BBA"/>
    <w:pPr>
      <w:keepNext/>
      <w:keepLines/>
      <w:numPr>
        <w:ilvl w:val="2"/>
        <w:numId w:val="5"/>
      </w:numPr>
      <w:spacing w:before="40" w:after="0"/>
      <w:outlineLvl w:val="2"/>
    </w:pPr>
    <w:rPr>
      <w:rFonts w:ascii="Verdana" w:eastAsiaTheme="majorEastAsia" w:hAnsi="Verdana" w:cstheme="majorBidi"/>
      <w:color w:val="000000" w:themeColor="text1"/>
      <w:sz w:val="22"/>
      <w:u w:val="single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025A9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025A9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025A9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25A9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025A9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025A9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D2953"/>
    <w:rPr>
      <w:rFonts w:asciiTheme="majorBidi" w:eastAsiaTheme="majorEastAsia" w:hAnsiTheme="majorBidi" w:cstheme="majorBidi"/>
      <w:color w:val="000000" w:themeColor="text1"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EE19B0"/>
    <w:rPr>
      <w:rFonts w:asciiTheme="majorBidi" w:eastAsiaTheme="majorEastAsia" w:hAnsiTheme="majorBidi" w:cstheme="majorBidi"/>
      <w:color w:val="000000" w:themeColor="text1"/>
      <w:kern w:val="0"/>
      <w:sz w:val="28"/>
      <w:szCs w:val="26"/>
      <w:lang w:bidi="ar-SA"/>
      <w14:ligatures w14:val="none"/>
    </w:rPr>
  </w:style>
  <w:style w:type="character" w:customStyle="1" w:styleId="Rubrik3Char">
    <w:name w:val="Rubrik 3 Char"/>
    <w:basedOn w:val="Standardstycketeckensnitt"/>
    <w:link w:val="Rubrik3"/>
    <w:uiPriority w:val="9"/>
    <w:rsid w:val="00363BBA"/>
    <w:rPr>
      <w:rFonts w:ascii="Verdana" w:eastAsiaTheme="majorEastAsia" w:hAnsi="Verdana" w:cstheme="majorBidi"/>
      <w:color w:val="000000" w:themeColor="text1"/>
      <w:kern w:val="0"/>
      <w:sz w:val="22"/>
      <w:u w:val="single"/>
      <w:lang w:bidi="ar-SA"/>
      <w14:ligatures w14:val="none"/>
    </w:rPr>
  </w:style>
  <w:style w:type="paragraph" w:customStyle="1" w:styleId="APA7figurnot">
    <w:name w:val="APA 7 figurnot"/>
    <w:basedOn w:val="Normal"/>
    <w:link w:val="APA7figurnotChar"/>
    <w:autoRedefine/>
    <w:qFormat/>
    <w:rsid w:val="009E375C"/>
    <w:pPr>
      <w:spacing w:after="0" w:line="240" w:lineRule="auto"/>
    </w:pPr>
    <w:rPr>
      <w:sz w:val="22"/>
      <w:szCs w:val="18"/>
    </w:rPr>
  </w:style>
  <w:style w:type="character" w:customStyle="1" w:styleId="APA7figurnotChar">
    <w:name w:val="APA 7 figurnot Char"/>
    <w:basedOn w:val="Standardstycketeckensnitt"/>
    <w:link w:val="APA7figurnot"/>
    <w:rsid w:val="009E375C"/>
    <w:rPr>
      <w:rFonts w:ascii="Perpetua" w:hAnsi="Perpetua"/>
      <w:iCs/>
      <w:kern w:val="0"/>
      <w:sz w:val="22"/>
      <w:szCs w:val="18"/>
      <w:lang w:bidi="ar-SA"/>
      <w14:ligatures w14:val="none"/>
    </w:rPr>
  </w:style>
  <w:style w:type="paragraph" w:customStyle="1" w:styleId="APA7figurrubrik">
    <w:name w:val="APA 7 figurrubrik"/>
    <w:basedOn w:val="Normal"/>
    <w:link w:val="APA7figurrubrikChar"/>
    <w:qFormat/>
    <w:rsid w:val="009E375C"/>
    <w:pPr>
      <w:spacing w:after="0" w:line="240" w:lineRule="auto"/>
    </w:pPr>
    <w:rPr>
      <w:b/>
      <w:sz w:val="22"/>
      <w:szCs w:val="18"/>
    </w:rPr>
  </w:style>
  <w:style w:type="character" w:customStyle="1" w:styleId="APA7figurrubrikChar">
    <w:name w:val="APA 7 figurrubrik Char"/>
    <w:basedOn w:val="Standardstycketeckensnitt"/>
    <w:link w:val="APA7figurrubrik"/>
    <w:rsid w:val="00A968D1"/>
    <w:rPr>
      <w:rFonts w:ascii="Perpetua" w:hAnsi="Perpetua"/>
      <w:b/>
      <w:kern w:val="0"/>
      <w:sz w:val="22"/>
      <w:szCs w:val="18"/>
      <w:lang w:bidi="ar-SA"/>
      <w14:ligatures w14:val="none"/>
    </w:rPr>
  </w:style>
  <w:style w:type="paragraph" w:customStyle="1" w:styleId="APA7figurtitel">
    <w:name w:val="APA 7 figurtitel"/>
    <w:basedOn w:val="Normal"/>
    <w:link w:val="APA7figurtitelChar"/>
    <w:autoRedefine/>
    <w:qFormat/>
    <w:rsid w:val="00367B04"/>
    <w:pPr>
      <w:spacing w:line="278" w:lineRule="auto"/>
    </w:pPr>
    <w:rPr>
      <w:i/>
      <w:sz w:val="22"/>
    </w:rPr>
  </w:style>
  <w:style w:type="character" w:customStyle="1" w:styleId="APA7figurtitelChar">
    <w:name w:val="APA 7 figurtitel Char"/>
    <w:basedOn w:val="APA7figurrubrikChar"/>
    <w:link w:val="APA7figurtitel"/>
    <w:rsid w:val="00367B04"/>
    <w:rPr>
      <w:rFonts w:ascii="Perpetua" w:hAnsi="Perpetua"/>
      <w:b w:val="0"/>
      <w:i/>
      <w:kern w:val="0"/>
      <w:sz w:val="22"/>
      <w:szCs w:val="18"/>
      <w:lang w:bidi="ar-SA"/>
      <w14:ligatures w14:val="none"/>
    </w:rPr>
  </w:style>
  <w:style w:type="paragraph" w:styleId="Normalwebb">
    <w:name w:val="Normal (Web)"/>
    <w:basedOn w:val="Normal"/>
    <w:autoRedefine/>
    <w:uiPriority w:val="99"/>
    <w:unhideWhenUsed/>
    <w:rsid w:val="00523D90"/>
    <w:pPr>
      <w:spacing w:before="100" w:beforeAutospacing="1" w:after="100" w:afterAutospacing="1" w:line="240" w:lineRule="auto"/>
    </w:pPr>
    <w:rPr>
      <w:rFonts w:eastAsia="Times New Roman" w:cs="Times New Roman"/>
      <w:lang w:eastAsia="sv-SE" w:bidi="he-IL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025A94"/>
    <w:rPr>
      <w:rFonts w:eastAsiaTheme="majorEastAsia" w:cstheme="majorBidi"/>
      <w:i/>
      <w:iCs/>
      <w:color w:val="0F4761" w:themeColor="accent1" w:themeShade="BF"/>
      <w:kern w:val="0"/>
      <w:sz w:val="26"/>
      <w:lang w:bidi="ar-SA"/>
      <w14:ligatures w14:val="none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25A94"/>
    <w:rPr>
      <w:rFonts w:eastAsiaTheme="majorEastAsia" w:cstheme="majorBidi"/>
      <w:color w:val="0F4761" w:themeColor="accent1" w:themeShade="BF"/>
      <w:kern w:val="0"/>
      <w:sz w:val="26"/>
      <w:lang w:bidi="ar-SA"/>
      <w14:ligatures w14:val="none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25A94"/>
    <w:rPr>
      <w:rFonts w:eastAsiaTheme="majorEastAsia" w:cstheme="majorBidi"/>
      <w:i/>
      <w:iCs/>
      <w:color w:val="595959" w:themeColor="text1" w:themeTint="A6"/>
      <w:kern w:val="0"/>
      <w:sz w:val="26"/>
      <w:lang w:bidi="ar-SA"/>
      <w14:ligatures w14:val="non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25A94"/>
    <w:rPr>
      <w:rFonts w:eastAsiaTheme="majorEastAsia" w:cstheme="majorBidi"/>
      <w:color w:val="595959" w:themeColor="text1" w:themeTint="A6"/>
      <w:kern w:val="0"/>
      <w:sz w:val="26"/>
      <w:lang w:bidi="ar-SA"/>
      <w14:ligatures w14:val="none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25A94"/>
    <w:rPr>
      <w:rFonts w:eastAsiaTheme="majorEastAsia" w:cstheme="majorBidi"/>
      <w:i/>
      <w:iCs/>
      <w:color w:val="272727" w:themeColor="text1" w:themeTint="D8"/>
      <w:kern w:val="0"/>
      <w:sz w:val="26"/>
      <w:lang w:bidi="ar-SA"/>
      <w14:ligatures w14:val="none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25A94"/>
    <w:rPr>
      <w:rFonts w:eastAsiaTheme="majorEastAsia" w:cstheme="majorBidi"/>
      <w:color w:val="272727" w:themeColor="text1" w:themeTint="D8"/>
      <w:kern w:val="0"/>
      <w:sz w:val="26"/>
      <w:lang w:bidi="ar-SA"/>
      <w14:ligatures w14:val="none"/>
    </w:rPr>
  </w:style>
  <w:style w:type="paragraph" w:styleId="Rubrik">
    <w:name w:val="Title"/>
    <w:basedOn w:val="Normal"/>
    <w:next w:val="Normal"/>
    <w:link w:val="RubrikChar"/>
    <w:uiPriority w:val="10"/>
    <w:qFormat/>
    <w:rsid w:val="00025A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025A94"/>
    <w:rPr>
      <w:rFonts w:asciiTheme="majorHAnsi" w:eastAsiaTheme="majorEastAsia" w:hAnsiTheme="majorHAnsi" w:cstheme="majorBidi"/>
      <w:spacing w:val="-10"/>
      <w:kern w:val="28"/>
      <w:sz w:val="56"/>
      <w:szCs w:val="56"/>
      <w:lang w:bidi="ar-SA"/>
      <w14:ligatures w14:val="none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025A9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025A94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bidi="ar-SA"/>
      <w14:ligatures w14:val="none"/>
    </w:rPr>
  </w:style>
  <w:style w:type="paragraph" w:styleId="Citat">
    <w:name w:val="Quote"/>
    <w:basedOn w:val="Normal"/>
    <w:next w:val="Normal"/>
    <w:link w:val="CitatChar"/>
    <w:uiPriority w:val="29"/>
    <w:qFormat/>
    <w:rsid w:val="00025A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025A94"/>
    <w:rPr>
      <w:rFonts w:ascii="Perpetua" w:hAnsi="Perpetua"/>
      <w:i/>
      <w:iCs/>
      <w:color w:val="404040" w:themeColor="text1" w:themeTint="BF"/>
      <w:kern w:val="0"/>
      <w:sz w:val="26"/>
      <w:lang w:bidi="ar-SA"/>
      <w14:ligatures w14:val="none"/>
    </w:rPr>
  </w:style>
  <w:style w:type="paragraph" w:styleId="Liststycke">
    <w:name w:val="List Paragraph"/>
    <w:basedOn w:val="Normal"/>
    <w:uiPriority w:val="34"/>
    <w:qFormat/>
    <w:rsid w:val="00025A94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025A94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025A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025A94"/>
    <w:rPr>
      <w:rFonts w:ascii="Perpetua" w:hAnsi="Perpetua"/>
      <w:i/>
      <w:iCs/>
      <w:color w:val="0F4761" w:themeColor="accent1" w:themeShade="BF"/>
      <w:kern w:val="0"/>
      <w:sz w:val="26"/>
      <w:lang w:bidi="ar-SA"/>
      <w14:ligatures w14:val="none"/>
    </w:rPr>
  </w:style>
  <w:style w:type="character" w:styleId="Starkreferens">
    <w:name w:val="Intense Reference"/>
    <w:basedOn w:val="Standardstycketeckensnitt"/>
    <w:uiPriority w:val="32"/>
    <w:qFormat/>
    <w:rsid w:val="00025A9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891</Characters>
  <Application>Microsoft Office Word</Application>
  <DocSecurity>0</DocSecurity>
  <Lines>7</Lines>
  <Paragraphs>2</Paragraphs>
  <ScaleCrop>false</ScaleCrop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Kellett</dc:creator>
  <cp:keywords/>
  <dc:description/>
  <cp:lastModifiedBy>Alexander Kellett</cp:lastModifiedBy>
  <cp:revision>2</cp:revision>
  <dcterms:created xsi:type="dcterms:W3CDTF">2026-03-11T10:42:00Z</dcterms:created>
  <dcterms:modified xsi:type="dcterms:W3CDTF">2026-03-11T10:43:00Z</dcterms:modified>
</cp:coreProperties>
</file>